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3ACFA" w14:textId="525FBB33" w:rsidR="00BB2336" w:rsidRPr="00BB2336" w:rsidRDefault="00BB2336">
      <w:pPr>
        <w:rPr>
          <w:lang w:val="en-US"/>
        </w:rPr>
      </w:pPr>
      <w:r>
        <w:rPr>
          <w:lang w:val="en-US"/>
        </w:rPr>
        <w:t>Test</w:t>
      </w:r>
    </w:p>
    <w:sectPr w:rsidR="00BB2336" w:rsidRPr="00BB23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E8A"/>
    <w:rsid w:val="001A483C"/>
    <w:rsid w:val="00BB2336"/>
    <w:rsid w:val="00C76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16B4A5C"/>
  <w15:chartTrackingRefBased/>
  <w15:docId w15:val="{D055B195-07A9-4191-ADFA-86817F48F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Sebastiaan Bonnarens (External)</dc:creator>
  <cp:keywords/>
  <dc:description/>
  <cp:lastModifiedBy>Sebastiaan Bonnarens (External)</cp:lastModifiedBy>
  <cp:revision>2</cp:revision>
  <dcterms:created xsi:type="dcterms:W3CDTF">2021-11-05T08:49:00Z</dcterms:created>
  <dcterms:modified xsi:type="dcterms:W3CDTF">2021-11-05T08:50:00Z</dcterms:modified>
</cp:coreProperties>
</file>